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Вы учитесь и в свободное время хотите поработать? Ваше желание похвально! Но прежде, Вам необходимо узнать о своих правах и обязанностях.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Во-первых, в соответствии с Трудовым Кодексом, подросткам разрешено работать, начиная с 14-летнего возраста, если это не нарушает процесс обучения.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Во-вторых, надо знать, какие работы Вам противопоказаны. 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Подросткам в возрасте от 14 до 18 лет не разрешена работа: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с вредными и опасными условиями труда;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подземная работа;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та, что может причинить вред нравственному развитию и здоровью (в игровом бизнесе, ночных кабаре и клубах, в производстве и торговле спиртными напитками, табачными изделиями, наркотическими и токсическими препаратами);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если она связана с переноской тяжестей, превышающих установленные для подростков нормы;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с заключением договора о полной материальной ответственности;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по совместительству;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на должностных государственных и муниципальных служащих;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вахтовым методом;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в ведомственной охране;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в ночное время, выходные и нерабочие дни.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При оформлении на работу работодатель обязан: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оформить прием на работу несовершеннолетнего гражданина путем заключения срочного трудового договора и изданием приказа в письменной форме;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ознакомить нового сотрудника с характером работы и условиями оплаты труда;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объяснить права и обязанности;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ознакомить с правилами внутреннего трудового распорядка;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провести инструктаж по технике безопасности, правилам охраны труда и пожарной безопасности.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Оплата труда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Оплата труда подростков производится пропорционально отработанному времени или в зависимости от выработки.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Работодатель может устанавливать этим работникам доплаты к заработной плате за счет собственных средств.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Продолжительность рабочего времени для учащихся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в каникулярный период не может превышать: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 14 до 16 лет – 5 часов в день;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 16 лет до 18 лет –7 часов в день.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в течение учебного года (в свободное от учебы время):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 14 до 16 лет – 2,5 часов в день;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 16 лет до 18 лет–3,5 часов в день.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Прекращение работы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Окончание действия срочного трудового договора осуществляется: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по истечении срока действия договора;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по заявлению юного работника;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на основании медицинского заключения (в случае болезни).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484C51"/>
          <w:sz w:val="21"/>
          <w:szCs w:val="21"/>
        </w:rPr>
        <w:t>Документы</w:t>
      </w:r>
      <w:proofErr w:type="gramStart"/>
      <w:r>
        <w:rPr>
          <w:rStyle w:val="a4"/>
          <w:rFonts w:ascii="Arial" w:hAnsi="Arial" w:cs="Arial"/>
          <w:color w:val="484C51"/>
          <w:sz w:val="21"/>
          <w:szCs w:val="21"/>
        </w:rPr>
        <w:t>,н</w:t>
      </w:r>
      <w:proofErr w:type="gramEnd"/>
      <w:r>
        <w:rPr>
          <w:rStyle w:val="a4"/>
          <w:rFonts w:ascii="Arial" w:hAnsi="Arial" w:cs="Arial"/>
          <w:color w:val="484C51"/>
          <w:sz w:val="21"/>
          <w:szCs w:val="21"/>
        </w:rPr>
        <w:t>еобходимые</w:t>
      </w:r>
      <w:proofErr w:type="spellEnd"/>
      <w:r>
        <w:rPr>
          <w:rStyle w:val="a4"/>
          <w:rFonts w:ascii="Arial" w:hAnsi="Arial" w:cs="Arial"/>
          <w:color w:val="484C51"/>
          <w:sz w:val="21"/>
          <w:szCs w:val="21"/>
        </w:rPr>
        <w:t xml:space="preserve"> для устройства на работу: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личное заявление с письменным согласием одного из родителей (опекуна, попечителя), заверенное в попечительском совете района, для подростков от 14 до 16 лет паспорт;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справка о состоянии здоровья;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lastRenderedPageBreak/>
        <w:t>- справка из учебного заведения о режиме обучения (во время учебного года);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- страховое пенсионное свидетельство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государственного</w:t>
      </w:r>
      <w:proofErr w:type="gramEnd"/>
      <w:r>
        <w:rPr>
          <w:rFonts w:ascii="Arial" w:hAnsi="Arial" w:cs="Arial"/>
          <w:color w:val="484C51"/>
          <w:sz w:val="21"/>
          <w:szCs w:val="21"/>
        </w:rPr>
        <w:t xml:space="preserve"> пенсионного страховании;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сберегательную книжку (открыть счет «Универсальный» в любом отделении Сбербанка).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>Примерный перечень работ, выполняемых подростками: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 Дворник;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- Ученик токаря и слесаря </w:t>
      </w:r>
      <w:proofErr w:type="spellStart"/>
      <w:proofErr w:type="gramStart"/>
      <w:r>
        <w:rPr>
          <w:rFonts w:ascii="Arial" w:hAnsi="Arial" w:cs="Arial"/>
          <w:color w:val="484C51"/>
          <w:sz w:val="21"/>
          <w:szCs w:val="21"/>
        </w:rPr>
        <w:t>механо-сборочных</w:t>
      </w:r>
      <w:proofErr w:type="spellEnd"/>
      <w:proofErr w:type="gramEnd"/>
      <w:r>
        <w:rPr>
          <w:rFonts w:ascii="Arial" w:hAnsi="Arial" w:cs="Arial"/>
          <w:color w:val="484C51"/>
          <w:sz w:val="21"/>
          <w:szCs w:val="21"/>
        </w:rPr>
        <w:t xml:space="preserve"> работ;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Рабочий по обслуживанию зданий и благоустройству территорий;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Разнорабочий;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Ремонт школьной мебели;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Подсобные работы по ремонту помещений;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Изготовление мелкого рабочего инвентаря;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Ремонт школьных учебников и наглядных пособий;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Оказание помощи одиноким и  престарелым людям;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Уход за животными и растениями;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Помощь воспитателям в организации детского досуга;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Оператор ПК;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Рекламный агент;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Упаковщик;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Распространитель газет, журналов;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- Работа курьера, расклейка объявлений и др. 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Arial" w:hAnsi="Arial" w:cs="Arial"/>
          <w:color w:val="484C51"/>
          <w:sz w:val="21"/>
          <w:szCs w:val="21"/>
        </w:rPr>
        <w:t xml:space="preserve">На все Ваши вопросы, связанные с трудоустройством в свободное от учебы время, ответят специалисты </w:t>
      </w:r>
      <w:proofErr w:type="gramStart"/>
      <w:r>
        <w:rPr>
          <w:rStyle w:val="a4"/>
          <w:rFonts w:ascii="Arial" w:hAnsi="Arial" w:cs="Arial"/>
          <w:color w:val="484C51"/>
          <w:sz w:val="21"/>
          <w:szCs w:val="21"/>
        </w:rPr>
        <w:t>отделов содействия занятости населения районов</w:t>
      </w:r>
      <w:proofErr w:type="gramEnd"/>
      <w:r>
        <w:rPr>
          <w:rStyle w:val="a4"/>
          <w:rFonts w:ascii="Arial" w:hAnsi="Arial" w:cs="Arial"/>
          <w:color w:val="484C51"/>
          <w:sz w:val="21"/>
          <w:szCs w:val="21"/>
        </w:rPr>
        <w:t xml:space="preserve"> г. Саратова по адресам и телефонам: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Отдел занятости населения Волжского, Фрунзенского районов: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ул.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Первомайская</w:t>
      </w:r>
      <w:proofErr w:type="gramEnd"/>
      <w:r>
        <w:rPr>
          <w:rFonts w:ascii="Arial" w:hAnsi="Arial" w:cs="Arial"/>
          <w:color w:val="484C51"/>
          <w:sz w:val="21"/>
          <w:szCs w:val="21"/>
        </w:rPr>
        <w:t>, 47/53, тел.49-73-27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Отдел занятости населения Заводского района: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ул.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Киевская</w:t>
      </w:r>
      <w:proofErr w:type="gramEnd"/>
      <w:r>
        <w:rPr>
          <w:rFonts w:ascii="Arial" w:hAnsi="Arial" w:cs="Arial"/>
          <w:color w:val="484C51"/>
          <w:sz w:val="21"/>
          <w:szCs w:val="21"/>
        </w:rPr>
        <w:t>,14, тел. 96-40-98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Отдел занятости населения Кировского района: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ул.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Посадского</w:t>
      </w:r>
      <w:proofErr w:type="gramEnd"/>
      <w:r>
        <w:rPr>
          <w:rFonts w:ascii="Arial" w:hAnsi="Arial" w:cs="Arial"/>
          <w:color w:val="484C51"/>
          <w:sz w:val="21"/>
          <w:szCs w:val="21"/>
        </w:rPr>
        <w:t>, 247/249, тел. 29-15-38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Отдел занятости населения Ленинского района: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ул.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Международная</w:t>
      </w:r>
      <w:proofErr w:type="gramEnd"/>
      <w:r>
        <w:rPr>
          <w:rFonts w:ascii="Arial" w:hAnsi="Arial" w:cs="Arial"/>
          <w:color w:val="484C51"/>
          <w:sz w:val="21"/>
          <w:szCs w:val="21"/>
        </w:rPr>
        <w:t>, 34, тел. 49-68-72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Отдел занятости населения Октябрьского района:</w:t>
      </w:r>
    </w:p>
    <w:p w:rsidR="00333D8D" w:rsidRDefault="00333D8D" w:rsidP="00333D8D">
      <w:pPr>
        <w:pStyle w:val="a3"/>
        <w:shd w:val="clear" w:color="auto" w:fill="FFFFFF"/>
        <w:spacing w:before="0" w:beforeAutospacing="0" w:after="0" w:afterAutospacing="0" w:line="300" w:lineRule="atLeast"/>
        <w:ind w:firstLine="18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 xml:space="preserve">ул. </w:t>
      </w:r>
      <w:proofErr w:type="gramStart"/>
      <w:r>
        <w:rPr>
          <w:rFonts w:ascii="Arial" w:hAnsi="Arial" w:cs="Arial"/>
          <w:color w:val="484C51"/>
          <w:sz w:val="21"/>
          <w:szCs w:val="21"/>
        </w:rPr>
        <w:t>Рабочая</w:t>
      </w:r>
      <w:proofErr w:type="gramEnd"/>
      <w:r>
        <w:rPr>
          <w:rFonts w:ascii="Arial" w:hAnsi="Arial" w:cs="Arial"/>
          <w:color w:val="484C51"/>
          <w:sz w:val="21"/>
          <w:szCs w:val="21"/>
        </w:rPr>
        <w:t>, 29 тел. 49-68-64</w:t>
      </w:r>
    </w:p>
    <w:p w:rsidR="00333D8D" w:rsidRDefault="00333D8D" w:rsidP="00333D8D">
      <w:pPr>
        <w:shd w:val="clear" w:color="auto" w:fill="FFFFFF"/>
        <w:spacing w:line="0" w:lineRule="atLeast"/>
        <w:rPr>
          <w:rFonts w:ascii="Arial" w:hAnsi="Arial" w:cs="Arial"/>
          <w:color w:val="484C51"/>
          <w:sz w:val="2"/>
          <w:szCs w:val="2"/>
        </w:rPr>
      </w:pPr>
      <w:r>
        <w:rPr>
          <w:rFonts w:ascii="Arial" w:hAnsi="Arial" w:cs="Arial"/>
          <w:color w:val="484C51"/>
          <w:sz w:val="2"/>
          <w:szCs w:val="2"/>
        </w:rPr>
        <w:t> </w:t>
      </w:r>
    </w:p>
    <w:p w:rsidR="00333D8D" w:rsidRPr="005F300D" w:rsidRDefault="00333D8D" w:rsidP="00333D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596" w:rsidRDefault="00704596"/>
    <w:sectPr w:rsidR="00704596" w:rsidSect="00BF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8D"/>
    <w:rsid w:val="00333D8D"/>
    <w:rsid w:val="0070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33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2019-12-25T09:49:00Z</dcterms:created>
  <dcterms:modified xsi:type="dcterms:W3CDTF">2019-12-25T09:49:00Z</dcterms:modified>
</cp:coreProperties>
</file>